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89" w:rsidRPr="00116B89" w:rsidRDefault="00116B89" w:rsidP="00116B89">
      <w:pPr>
        <w:ind w:firstLine="708"/>
        <w:jc w:val="center"/>
        <w:rPr>
          <w:rFonts w:ascii="Times New Roman" w:hAnsi="Times New Roman" w:cs="Times New Roman"/>
          <w:b/>
          <w:sz w:val="44"/>
          <w:szCs w:val="44"/>
        </w:rPr>
      </w:pPr>
      <w:r w:rsidRPr="00116B89">
        <w:rPr>
          <w:rFonts w:ascii="Times New Roman" w:hAnsi="Times New Roman" w:cs="Times New Roman"/>
          <w:b/>
          <w:sz w:val="44"/>
          <w:szCs w:val="44"/>
        </w:rPr>
        <w:t xml:space="preserve">Целевые ориентиры дошкольного образования в соответствии с ФГОС </w:t>
      </w:r>
      <w:proofErr w:type="gramStart"/>
      <w:r w:rsidRPr="00116B89">
        <w:rPr>
          <w:rFonts w:ascii="Times New Roman" w:hAnsi="Times New Roman" w:cs="Times New Roman"/>
          <w:b/>
          <w:sz w:val="44"/>
          <w:szCs w:val="44"/>
        </w:rPr>
        <w:t>ДО</w:t>
      </w:r>
      <w:proofErr w:type="gramEnd"/>
      <w:r w:rsidRPr="00116B89">
        <w:rPr>
          <w:rFonts w:ascii="Times New Roman" w:hAnsi="Times New Roman" w:cs="Times New Roman"/>
          <w:b/>
          <w:sz w:val="44"/>
          <w:szCs w:val="44"/>
        </w:rPr>
        <w:t>.</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Целевые ориентиры дошкольного образования, представленные в ФГОС </w:t>
      </w:r>
      <w:proofErr w:type="gramStart"/>
      <w:r w:rsidRPr="00116B89">
        <w:rPr>
          <w:rFonts w:ascii="Times New Roman" w:hAnsi="Times New Roman" w:cs="Times New Roman"/>
          <w:sz w:val="28"/>
          <w:szCs w:val="28"/>
        </w:rPr>
        <w:t>ДО</w:t>
      </w:r>
      <w:proofErr w:type="gramEnd"/>
      <w:r w:rsidRPr="00116B89">
        <w:rPr>
          <w:rFonts w:ascii="Times New Roman" w:hAnsi="Times New Roman" w:cs="Times New Roman"/>
          <w:sz w:val="28"/>
          <w:szCs w:val="28"/>
        </w:rPr>
        <w:t xml:space="preserve">, следует рассматривать как </w:t>
      </w:r>
      <w:proofErr w:type="gramStart"/>
      <w:r w:rsidRPr="00116B89">
        <w:rPr>
          <w:rFonts w:ascii="Times New Roman" w:hAnsi="Times New Roman" w:cs="Times New Roman"/>
          <w:sz w:val="28"/>
          <w:szCs w:val="28"/>
        </w:rPr>
        <w:t>социально-нормативные</w:t>
      </w:r>
      <w:proofErr w:type="gramEnd"/>
      <w:r w:rsidRPr="00116B89">
        <w:rPr>
          <w:rFonts w:ascii="Times New Roman" w:hAnsi="Times New Roman" w:cs="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116B89" w:rsidRPr="00116B89" w:rsidRDefault="00116B89" w:rsidP="00116B89">
      <w:pPr>
        <w:ind w:firstLine="708"/>
        <w:rPr>
          <w:rFonts w:ascii="Times New Roman" w:hAnsi="Times New Roman" w:cs="Times New Roman"/>
          <w:sz w:val="28"/>
          <w:szCs w:val="28"/>
        </w:rPr>
      </w:pPr>
      <w:proofErr w:type="gramStart"/>
      <w:r w:rsidRPr="00116B89">
        <w:rPr>
          <w:rFonts w:ascii="Times New Roman" w:hAnsi="Times New Roman" w:cs="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116B89" w:rsidRPr="00116B89" w:rsidRDefault="00116B89" w:rsidP="00116B89">
      <w:pPr>
        <w:ind w:firstLine="708"/>
        <w:jc w:val="center"/>
        <w:rPr>
          <w:rFonts w:ascii="Times New Roman" w:hAnsi="Times New Roman" w:cs="Times New Roman"/>
          <w:b/>
          <w:sz w:val="48"/>
          <w:szCs w:val="48"/>
        </w:rPr>
      </w:pPr>
      <w:bookmarkStart w:id="0" w:name="_GoBack"/>
      <w:bookmarkEnd w:id="0"/>
      <w:r w:rsidRPr="00116B89">
        <w:rPr>
          <w:rFonts w:ascii="Times New Roman" w:hAnsi="Times New Roman" w:cs="Times New Roman"/>
          <w:b/>
          <w:sz w:val="48"/>
          <w:szCs w:val="48"/>
        </w:rPr>
        <w:t>Целевые ориентиры образования для детей младшей группы.</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116B89">
        <w:rPr>
          <w:rFonts w:ascii="Times New Roman" w:hAnsi="Times New Roman" w:cs="Times New Roman"/>
          <w:sz w:val="28"/>
          <w:szCs w:val="28"/>
        </w:rPr>
        <w:t>ств пр</w:t>
      </w:r>
      <w:proofErr w:type="gramEnd"/>
      <w:r w:rsidRPr="00116B89">
        <w:rPr>
          <w:rFonts w:ascii="Times New Roman" w:hAnsi="Times New Roman" w:cs="Times New Roman"/>
          <w:sz w:val="28"/>
          <w:szCs w:val="28"/>
        </w:rPr>
        <w:t>едметов и их использованию, в рисовании, лепке, речевом общении, в творчестве.</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116B89" w:rsidRPr="00116B89" w:rsidRDefault="00116B89" w:rsidP="00116B89">
      <w:pPr>
        <w:ind w:left="708" w:firstLine="0"/>
        <w:rPr>
          <w:rFonts w:ascii="Times New Roman" w:hAnsi="Times New Roman" w:cs="Times New Roman"/>
          <w:sz w:val="28"/>
          <w:szCs w:val="28"/>
        </w:rPr>
      </w:pPr>
      <w:r w:rsidRPr="00116B89">
        <w:rPr>
          <w:rFonts w:ascii="Times New Roman" w:hAnsi="Times New Roman" w:cs="Times New Roman"/>
          <w:sz w:val="28"/>
          <w:szCs w:val="28"/>
        </w:rPr>
        <w:t xml:space="preserve">Охотно включается в совместную деятельность </w:t>
      </w:r>
      <w:proofErr w:type="gramStart"/>
      <w:r w:rsidRPr="00116B89">
        <w:rPr>
          <w:rFonts w:ascii="Times New Roman" w:hAnsi="Times New Roman" w:cs="Times New Roman"/>
          <w:sz w:val="28"/>
          <w:szCs w:val="28"/>
        </w:rPr>
        <w:t>со</w:t>
      </w:r>
      <w:proofErr w:type="gramEnd"/>
      <w:r w:rsidRPr="00116B89">
        <w:rPr>
          <w:rFonts w:ascii="Times New Roman" w:hAnsi="Times New Roman" w:cs="Times New Roman"/>
          <w:sz w:val="28"/>
          <w:szCs w:val="28"/>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Владеет игровыми действиями с игрушками и предметам</w:t>
      </w:r>
      <w:proofErr w:type="gramStart"/>
      <w:r w:rsidRPr="00116B89">
        <w:rPr>
          <w:rFonts w:ascii="Times New Roman" w:hAnsi="Times New Roman" w:cs="Times New Roman"/>
          <w:sz w:val="28"/>
          <w:szCs w:val="28"/>
        </w:rPr>
        <w:t>и-</w:t>
      </w:r>
      <w:proofErr w:type="gramEnd"/>
      <w:r w:rsidRPr="00116B89">
        <w:rPr>
          <w:rFonts w:ascii="Times New Roman" w:hAnsi="Times New Roman" w:cs="Times New Roman"/>
          <w:sz w:val="28"/>
          <w:szCs w:val="28"/>
        </w:rPr>
        <w:t xml:space="preserve"> заместителями, разворачивает игровой сюжет из нескольких эпизодов, приобрел первичные умения ролевого поведения. Способен предложить </w:t>
      </w:r>
      <w:r w:rsidRPr="00116B89">
        <w:rPr>
          <w:rFonts w:ascii="Times New Roman" w:hAnsi="Times New Roman" w:cs="Times New Roman"/>
          <w:sz w:val="28"/>
          <w:szCs w:val="28"/>
        </w:rPr>
        <w:lastRenderedPageBreak/>
        <w:t>собственный замысел и воплотить его в игре, рисунке, постройке.</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Проявляет стремление к наблюдению, сравнению, обследованию свойств и каче</w:t>
      </w:r>
      <w:proofErr w:type="gramStart"/>
      <w:r w:rsidRPr="00116B89">
        <w:rPr>
          <w:rFonts w:ascii="Times New Roman" w:hAnsi="Times New Roman" w:cs="Times New Roman"/>
          <w:sz w:val="28"/>
          <w:szCs w:val="28"/>
        </w:rPr>
        <w:t>ств пр</w:t>
      </w:r>
      <w:proofErr w:type="gramEnd"/>
      <w:r w:rsidRPr="00116B89">
        <w:rPr>
          <w:rFonts w:ascii="Times New Roman" w:hAnsi="Times New Roman" w:cs="Times New Roman"/>
          <w:sz w:val="28"/>
          <w:szCs w:val="28"/>
        </w:rPr>
        <w:t>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Знает </w:t>
      </w:r>
      <w:proofErr w:type="gramStart"/>
      <w:r w:rsidRPr="00116B89">
        <w:rPr>
          <w:rFonts w:ascii="Times New Roman" w:hAnsi="Times New Roman" w:cs="Times New Roman"/>
          <w:sz w:val="28"/>
          <w:szCs w:val="28"/>
        </w:rPr>
        <w:t>свои</w:t>
      </w:r>
      <w:proofErr w:type="gramEnd"/>
      <w:r w:rsidRPr="00116B89">
        <w:rPr>
          <w:rFonts w:ascii="Times New Roman" w:hAnsi="Times New Roman" w:cs="Times New Roman"/>
          <w:sz w:val="28"/>
          <w:szCs w:val="28"/>
        </w:rPr>
        <w:t xml:space="preserve">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rsidR="00116B89" w:rsidRPr="00116B89" w:rsidRDefault="00116B89" w:rsidP="00116B89">
      <w:pPr>
        <w:ind w:firstLine="708"/>
        <w:jc w:val="center"/>
        <w:rPr>
          <w:rFonts w:ascii="Times New Roman" w:hAnsi="Times New Roman" w:cs="Times New Roman"/>
          <w:b/>
          <w:sz w:val="44"/>
          <w:szCs w:val="44"/>
        </w:rPr>
      </w:pPr>
      <w:r w:rsidRPr="00116B89">
        <w:rPr>
          <w:rFonts w:ascii="Times New Roman" w:hAnsi="Times New Roman" w:cs="Times New Roman"/>
          <w:b/>
          <w:sz w:val="44"/>
          <w:szCs w:val="44"/>
        </w:rPr>
        <w:t>Целевые ориентиры образования для детей средней  группы.</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Ребенок может применять усвоенные знания и способы деятельности для решения несложных задач, поставленных взрослым.</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Доброжелателен в общении со сверстниками в совместных делах; проявляет интерес к разным видам деятельности, активно участвует в них.</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В играх наблюдается разнообразие сюжетов. Называет роль до начала </w:t>
      </w:r>
      <w:r w:rsidRPr="00116B89">
        <w:rPr>
          <w:rFonts w:ascii="Times New Roman" w:hAnsi="Times New Roman" w:cs="Times New Roman"/>
          <w:sz w:val="28"/>
          <w:szCs w:val="28"/>
        </w:rPr>
        <w:lastRenderedPageBreak/>
        <w:t>игры, обозначает свою новую роль по ходу игры. Проявляет самостоятельность в выборе и использовании предмето</w:t>
      </w:r>
      <w:proofErr w:type="gramStart"/>
      <w:r w:rsidRPr="00116B89">
        <w:rPr>
          <w:rFonts w:ascii="Times New Roman" w:hAnsi="Times New Roman" w:cs="Times New Roman"/>
          <w:sz w:val="28"/>
          <w:szCs w:val="28"/>
        </w:rPr>
        <w:t>в-</w:t>
      </w:r>
      <w:proofErr w:type="gramEnd"/>
      <w:r w:rsidRPr="00116B89">
        <w:rPr>
          <w:rFonts w:ascii="Times New Roman" w:hAnsi="Times New Roman" w:cs="Times New Roman"/>
          <w:sz w:val="28"/>
          <w:szCs w:val="28"/>
        </w:rPr>
        <w:t xml:space="preserve"> заместителей, с интересом включается в ролевой диалог со сверстниками. Выдвигает игровые замыслы, </w:t>
      </w:r>
      <w:proofErr w:type="gramStart"/>
      <w:r w:rsidRPr="00116B89">
        <w:rPr>
          <w:rFonts w:ascii="Times New Roman" w:hAnsi="Times New Roman" w:cs="Times New Roman"/>
          <w:sz w:val="28"/>
          <w:szCs w:val="28"/>
        </w:rPr>
        <w:t>инициативен</w:t>
      </w:r>
      <w:proofErr w:type="gramEnd"/>
      <w:r w:rsidRPr="00116B89">
        <w:rPr>
          <w:rFonts w:ascii="Times New Roman" w:hAnsi="Times New Roman" w:cs="Times New Roman"/>
          <w:sz w:val="28"/>
          <w:szCs w:val="28"/>
        </w:rPr>
        <w:t xml:space="preserve"> в развитии игрового сюжета. Вступает в ролевой диалог. В играх с правилами принимает игровую задачу, проявляет интерес к результату.</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Движения стали значительно более уверенными и разнообразными. Ребенок испытывает острую потребность в движении, отличается высокой возбудимостью.</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w:t>
      </w:r>
      <w:proofErr w:type="gramStart"/>
      <w:r w:rsidRPr="00116B89">
        <w:rPr>
          <w:rFonts w:ascii="Times New Roman" w:hAnsi="Times New Roman" w:cs="Times New Roman"/>
          <w:sz w:val="28"/>
          <w:szCs w:val="28"/>
        </w:rPr>
        <w:t>со</w:t>
      </w:r>
      <w:proofErr w:type="gramEnd"/>
      <w:r w:rsidRPr="00116B89">
        <w:rPr>
          <w:rFonts w:ascii="Times New Roman" w:hAnsi="Times New Roman" w:cs="Times New Roman"/>
          <w:sz w:val="28"/>
          <w:szCs w:val="28"/>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rsid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w:t>
      </w:r>
      <w:r>
        <w:rPr>
          <w:rFonts w:ascii="Times New Roman" w:hAnsi="Times New Roman" w:cs="Times New Roman"/>
          <w:sz w:val="28"/>
          <w:szCs w:val="28"/>
        </w:rPr>
        <w:t xml:space="preserve">      </w:t>
      </w:r>
    </w:p>
    <w:p w:rsidR="00116B89" w:rsidRPr="00116B89" w:rsidRDefault="00116B89" w:rsidP="00116B89">
      <w:pPr>
        <w:ind w:firstLine="708"/>
        <w:rPr>
          <w:rFonts w:ascii="Times New Roman" w:hAnsi="Times New Roman" w:cs="Times New Roman"/>
          <w:sz w:val="28"/>
          <w:szCs w:val="28"/>
        </w:rPr>
      </w:pPr>
      <w:r w:rsidRPr="00116B89">
        <w:rPr>
          <w:sz w:val="28"/>
          <w:szCs w:val="28"/>
        </w:rPr>
        <w:t>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Имеет представления: — о себе: знает свои имя полное и краткое, фамилию, возраст, пол. </w:t>
      </w:r>
      <w:proofErr w:type="gramStart"/>
      <w:r w:rsidRPr="00116B89">
        <w:rPr>
          <w:rFonts w:ascii="Times New Roman" w:hAnsi="Times New Roman" w:cs="Times New Roman"/>
          <w:sz w:val="28"/>
          <w:szCs w:val="28"/>
        </w:rPr>
        <w:t>Осознает некоторые свои умения («умею рисовать» и пр.), знания («знаю, о чем эта сказка»),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w:t>
      </w:r>
      <w:proofErr w:type="gramEnd"/>
      <w:r w:rsidRPr="00116B89">
        <w:rPr>
          <w:rFonts w:ascii="Times New Roman" w:hAnsi="Times New Roman" w:cs="Times New Roman"/>
          <w:sz w:val="28"/>
          <w:szCs w:val="28"/>
        </w:rPr>
        <w:t xml:space="preserve"> — об обществе (ближайшем социуме), его культурных ценностях: беседует с воспитателем о профессиях работников детского сада: помощника воспитателя, повара, </w:t>
      </w:r>
      <w:r w:rsidRPr="00116B89">
        <w:rPr>
          <w:rFonts w:ascii="Times New Roman" w:hAnsi="Times New Roman" w:cs="Times New Roman"/>
          <w:sz w:val="28"/>
          <w:szCs w:val="28"/>
        </w:rPr>
        <w:lastRenderedPageBreak/>
        <w:t>медицинской сестры, воспитателя, прачки; — о государстве: знает название страны и города, в котором живет, хорошо ориентируется в ближайшем окружении.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w:t>
      </w:r>
    </w:p>
    <w:p w:rsidR="00116B89" w:rsidRDefault="00116B89" w:rsidP="00116B89">
      <w:pPr>
        <w:ind w:firstLine="708"/>
        <w:rPr>
          <w:rFonts w:ascii="Times New Roman" w:hAnsi="Times New Roman" w:cs="Times New Roman"/>
          <w:sz w:val="28"/>
          <w:szCs w:val="28"/>
        </w:rPr>
      </w:pPr>
    </w:p>
    <w:p w:rsidR="00116B89" w:rsidRPr="00116B89" w:rsidRDefault="00116B89" w:rsidP="00116B89">
      <w:pPr>
        <w:ind w:firstLine="708"/>
        <w:jc w:val="center"/>
        <w:rPr>
          <w:rFonts w:ascii="Times New Roman" w:hAnsi="Times New Roman" w:cs="Times New Roman"/>
          <w:sz w:val="28"/>
          <w:szCs w:val="28"/>
        </w:rPr>
      </w:pPr>
      <w:r w:rsidRPr="00116B89">
        <w:rPr>
          <w:rFonts w:ascii="Times New Roman" w:hAnsi="Times New Roman" w:cs="Times New Roman"/>
          <w:b/>
          <w:sz w:val="44"/>
          <w:szCs w:val="44"/>
        </w:rPr>
        <w:t>Целевые ориентиры образования для детей старшей  группы</w:t>
      </w:r>
      <w:r w:rsidRPr="00116B89">
        <w:rPr>
          <w:rFonts w:ascii="Times New Roman" w:hAnsi="Times New Roman" w:cs="Times New Roman"/>
          <w:sz w:val="28"/>
          <w:szCs w:val="28"/>
        </w:rPr>
        <w:t>.</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Понимает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116B89">
        <w:rPr>
          <w:rFonts w:ascii="Times New Roman" w:hAnsi="Times New Roman" w:cs="Times New Roman"/>
          <w:sz w:val="28"/>
          <w:szCs w:val="28"/>
        </w:rPr>
        <w:t>Способен</w:t>
      </w:r>
      <w:proofErr w:type="gramEnd"/>
      <w:r w:rsidRPr="00116B89">
        <w:rPr>
          <w:rFonts w:ascii="Times New Roman" w:hAnsi="Times New Roman" w:cs="Times New Roman"/>
          <w:sz w:val="28"/>
          <w:szCs w:val="28"/>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Может предварительно обозначить тему игры, </w:t>
      </w:r>
      <w:proofErr w:type="gramStart"/>
      <w:r w:rsidRPr="00116B89">
        <w:rPr>
          <w:rFonts w:ascii="Times New Roman" w:hAnsi="Times New Roman" w:cs="Times New Roman"/>
          <w:sz w:val="28"/>
          <w:szCs w:val="28"/>
        </w:rPr>
        <w:t>заинтересован</w:t>
      </w:r>
      <w:proofErr w:type="gramEnd"/>
      <w:r w:rsidRPr="00116B89">
        <w:rPr>
          <w:rFonts w:ascii="Times New Roman" w:hAnsi="Times New Roman" w:cs="Times New Roman"/>
          <w:sz w:val="28"/>
          <w:szCs w:val="28"/>
        </w:rPr>
        <w:t xml:space="preserve">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Проявляет интерес к физическим упражнениям. Ребенок правильно выполняет физические упражнения, проявляет самоконтроль и самооценку. </w:t>
      </w:r>
      <w:r w:rsidRPr="00116B89">
        <w:rPr>
          <w:rFonts w:ascii="Times New Roman" w:hAnsi="Times New Roman" w:cs="Times New Roman"/>
          <w:sz w:val="28"/>
          <w:szCs w:val="28"/>
        </w:rPr>
        <w:lastRenderedPageBreak/>
        <w:t>Может самостоятельно придумать и выполнить несложные физические упражнения.</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Самостоятельно выполняет основные культурн</w:t>
      </w:r>
      <w:proofErr w:type="gramStart"/>
      <w:r w:rsidRPr="00116B89">
        <w:rPr>
          <w:rFonts w:ascii="Times New Roman" w:hAnsi="Times New Roman" w:cs="Times New Roman"/>
          <w:sz w:val="28"/>
          <w:szCs w:val="28"/>
        </w:rPr>
        <w:t>о-</w:t>
      </w:r>
      <w:proofErr w:type="gramEnd"/>
      <w:r w:rsidRPr="00116B89">
        <w:rPr>
          <w:rFonts w:ascii="Times New Roman" w:hAnsi="Times New Roman" w:cs="Times New Roman"/>
          <w:sz w:val="28"/>
          <w:szCs w:val="28"/>
        </w:rPr>
        <w:t xml:space="preserve">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Pr="00116B89">
        <w:rPr>
          <w:rFonts w:ascii="Times New Roman" w:hAnsi="Times New Roman" w:cs="Times New Roman"/>
          <w:sz w:val="28"/>
          <w:szCs w:val="28"/>
        </w:rPr>
        <w:t>способен</w:t>
      </w:r>
      <w:proofErr w:type="gramEnd"/>
      <w:r w:rsidRPr="00116B89">
        <w:rPr>
          <w:rFonts w:ascii="Times New Roman" w:hAnsi="Times New Roman" w:cs="Times New Roman"/>
          <w:sz w:val="28"/>
          <w:szCs w:val="28"/>
        </w:rPr>
        <w:t xml:space="preserve">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116B89">
        <w:rPr>
          <w:rFonts w:ascii="Times New Roman" w:hAnsi="Times New Roman" w:cs="Times New Roman"/>
          <w:sz w:val="28"/>
          <w:szCs w:val="28"/>
        </w:rPr>
        <w:t>Внимателен</w:t>
      </w:r>
      <w:proofErr w:type="gramEnd"/>
      <w:r w:rsidRPr="00116B89">
        <w:rPr>
          <w:rFonts w:ascii="Times New Roman" w:hAnsi="Times New Roman" w:cs="Times New Roman"/>
          <w:sz w:val="28"/>
          <w:szCs w:val="28"/>
        </w:rPr>
        <w:t xml:space="preserve"> к поручениям взрослых, проявляет самостоятельность и настойчивость в их выполнении, вступает в сотрудничество.</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116B89" w:rsidRPr="00116B89" w:rsidRDefault="00116B89" w:rsidP="00116B89">
      <w:pPr>
        <w:ind w:firstLine="708"/>
        <w:rPr>
          <w:rFonts w:ascii="Times New Roman" w:hAnsi="Times New Roman" w:cs="Times New Roman"/>
          <w:sz w:val="28"/>
          <w:szCs w:val="28"/>
        </w:rPr>
      </w:pPr>
      <w:proofErr w:type="gramStart"/>
      <w:r w:rsidRPr="00116B89">
        <w:rPr>
          <w:rFonts w:ascii="Times New Roman" w:hAnsi="Times New Roman" w:cs="Times New Roman"/>
          <w:sz w:val="28"/>
          <w:szCs w:val="28"/>
        </w:rPr>
        <w:t>Знает свои имя, отчество, фамилию, пол, дату рождения, адрес, номер телефона, членов семьи, профессии родителей.</w:t>
      </w:r>
      <w:proofErr w:type="gramEnd"/>
      <w:r w:rsidRPr="00116B89">
        <w:rPr>
          <w:rFonts w:ascii="Times New Roman" w:hAnsi="Times New Roman" w:cs="Times New Roman"/>
          <w:sz w:val="28"/>
          <w:szCs w:val="28"/>
        </w:rPr>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116B89" w:rsidRPr="00116B89" w:rsidRDefault="00116B89" w:rsidP="00116B89">
      <w:pPr>
        <w:ind w:firstLine="708"/>
        <w:rPr>
          <w:rFonts w:ascii="Times New Roman" w:hAnsi="Times New Roman" w:cs="Times New Roman"/>
          <w:sz w:val="28"/>
          <w:szCs w:val="28"/>
        </w:rPr>
      </w:pPr>
      <w:proofErr w:type="gramStart"/>
      <w:r w:rsidRPr="00116B89">
        <w:rPr>
          <w:rFonts w:ascii="Times New Roman" w:hAnsi="Times New Roman" w:cs="Times New Roman"/>
          <w:sz w:val="28"/>
          <w:szCs w:val="28"/>
        </w:rPr>
        <w:t xml:space="preserve">Слушает и понимает взрослого, действует по правилу или образцу в </w:t>
      </w:r>
      <w:r w:rsidRPr="00116B89">
        <w:rPr>
          <w:rFonts w:ascii="Times New Roman" w:hAnsi="Times New Roman" w:cs="Times New Roman"/>
          <w:sz w:val="28"/>
          <w:szCs w:val="28"/>
        </w:rPr>
        <w:lastRenderedPageBreak/>
        <w:t>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roofErr w:type="gramEnd"/>
    </w:p>
    <w:p w:rsidR="00116B89" w:rsidRDefault="00116B89" w:rsidP="00116B89">
      <w:pPr>
        <w:ind w:firstLine="708"/>
        <w:jc w:val="center"/>
        <w:rPr>
          <w:rFonts w:ascii="Times New Roman" w:hAnsi="Times New Roman" w:cs="Times New Roman"/>
          <w:b/>
          <w:sz w:val="28"/>
          <w:szCs w:val="28"/>
        </w:rPr>
      </w:pPr>
    </w:p>
    <w:p w:rsidR="00116B89" w:rsidRDefault="00116B89" w:rsidP="00116B89">
      <w:pPr>
        <w:ind w:firstLine="708"/>
        <w:jc w:val="center"/>
        <w:rPr>
          <w:rFonts w:ascii="Times New Roman" w:hAnsi="Times New Roman" w:cs="Times New Roman"/>
          <w:b/>
          <w:sz w:val="28"/>
          <w:szCs w:val="28"/>
        </w:rPr>
      </w:pPr>
    </w:p>
    <w:p w:rsidR="00116B89" w:rsidRDefault="00116B89" w:rsidP="00116B89">
      <w:pPr>
        <w:ind w:firstLine="708"/>
        <w:jc w:val="center"/>
        <w:rPr>
          <w:rFonts w:ascii="Times New Roman" w:hAnsi="Times New Roman" w:cs="Times New Roman"/>
          <w:b/>
          <w:sz w:val="28"/>
          <w:szCs w:val="28"/>
        </w:rPr>
      </w:pPr>
    </w:p>
    <w:p w:rsidR="00116B89" w:rsidRDefault="00116B89" w:rsidP="00116B89">
      <w:pPr>
        <w:ind w:firstLine="708"/>
        <w:jc w:val="center"/>
        <w:rPr>
          <w:rFonts w:ascii="Times New Roman" w:hAnsi="Times New Roman" w:cs="Times New Roman"/>
          <w:b/>
          <w:sz w:val="28"/>
          <w:szCs w:val="28"/>
        </w:rPr>
      </w:pPr>
    </w:p>
    <w:p w:rsidR="00116B89" w:rsidRDefault="00116B89" w:rsidP="00116B89">
      <w:pPr>
        <w:ind w:firstLine="708"/>
        <w:jc w:val="center"/>
        <w:rPr>
          <w:rFonts w:ascii="Times New Roman" w:hAnsi="Times New Roman" w:cs="Times New Roman"/>
          <w:b/>
          <w:sz w:val="28"/>
          <w:szCs w:val="28"/>
        </w:rPr>
      </w:pPr>
    </w:p>
    <w:p w:rsidR="00116B89" w:rsidRDefault="00116B89" w:rsidP="00116B89">
      <w:pPr>
        <w:ind w:firstLine="708"/>
        <w:jc w:val="center"/>
        <w:rPr>
          <w:rFonts w:ascii="Times New Roman" w:hAnsi="Times New Roman" w:cs="Times New Roman"/>
          <w:b/>
          <w:sz w:val="28"/>
          <w:szCs w:val="28"/>
        </w:rPr>
      </w:pPr>
    </w:p>
    <w:p w:rsidR="00116B89" w:rsidRDefault="00116B89" w:rsidP="00116B89">
      <w:pPr>
        <w:ind w:firstLine="708"/>
        <w:jc w:val="center"/>
        <w:rPr>
          <w:rFonts w:ascii="Times New Roman" w:hAnsi="Times New Roman" w:cs="Times New Roman"/>
          <w:b/>
          <w:sz w:val="28"/>
          <w:szCs w:val="28"/>
        </w:rPr>
      </w:pPr>
    </w:p>
    <w:p w:rsidR="00116B89" w:rsidRPr="00116B89" w:rsidRDefault="00116B89" w:rsidP="00116B89">
      <w:pPr>
        <w:ind w:firstLine="708"/>
        <w:jc w:val="center"/>
        <w:rPr>
          <w:rFonts w:ascii="Times New Roman" w:hAnsi="Times New Roman" w:cs="Times New Roman"/>
          <w:b/>
          <w:sz w:val="44"/>
          <w:szCs w:val="44"/>
        </w:rPr>
      </w:pPr>
      <w:r w:rsidRPr="00116B89">
        <w:rPr>
          <w:rFonts w:ascii="Times New Roman" w:hAnsi="Times New Roman" w:cs="Times New Roman"/>
          <w:b/>
          <w:sz w:val="44"/>
          <w:szCs w:val="44"/>
        </w:rPr>
        <w:t>Целевые ориентиры на этапе завершения дошкольного образования</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16B89" w:rsidRPr="00116B89" w:rsidRDefault="00116B89" w:rsidP="00116B89">
      <w:pPr>
        <w:ind w:firstLine="708"/>
        <w:rPr>
          <w:rFonts w:ascii="Times New Roman" w:hAnsi="Times New Roman" w:cs="Times New Roman"/>
          <w:sz w:val="28"/>
          <w:szCs w:val="28"/>
        </w:rPr>
      </w:pPr>
      <w:proofErr w:type="gramStart"/>
      <w:r w:rsidRPr="00116B89">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116B89">
        <w:rPr>
          <w:rFonts w:ascii="Times New Roman" w:hAnsi="Times New Roman" w:cs="Times New Roman"/>
          <w:sz w:val="28"/>
          <w:szCs w:val="28"/>
        </w:rPr>
        <w:t xml:space="preserve"> Умеет выражать и отстаивать свою позицию по разным вопросам.</w:t>
      </w:r>
    </w:p>
    <w:p w:rsidR="00116B89" w:rsidRPr="00116B89" w:rsidRDefault="00116B89" w:rsidP="00116B89">
      <w:pPr>
        <w:ind w:firstLine="708"/>
        <w:rPr>
          <w:rFonts w:ascii="Times New Roman" w:hAnsi="Times New Roman" w:cs="Times New Roman"/>
          <w:sz w:val="28"/>
          <w:szCs w:val="28"/>
        </w:rPr>
      </w:pPr>
      <w:proofErr w:type="gramStart"/>
      <w:r w:rsidRPr="00116B89">
        <w:rPr>
          <w:rFonts w:ascii="Times New Roman" w:hAnsi="Times New Roman" w:cs="Times New Roman"/>
          <w:sz w:val="28"/>
          <w:szCs w:val="28"/>
        </w:rPr>
        <w:t>Способен</w:t>
      </w:r>
      <w:proofErr w:type="gramEnd"/>
      <w:r w:rsidRPr="00116B89">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Проявляет </w:t>
      </w:r>
      <w:proofErr w:type="spellStart"/>
      <w:r w:rsidRPr="00116B89">
        <w:rPr>
          <w:rFonts w:ascii="Times New Roman" w:hAnsi="Times New Roman" w:cs="Times New Roman"/>
          <w:sz w:val="28"/>
          <w:szCs w:val="28"/>
        </w:rPr>
        <w:t>эмпатию</w:t>
      </w:r>
      <w:proofErr w:type="spellEnd"/>
      <w:r w:rsidRPr="00116B89">
        <w:rPr>
          <w:rFonts w:ascii="Times New Roman" w:hAnsi="Times New Roman" w:cs="Times New Roman"/>
          <w:sz w:val="28"/>
          <w:szCs w:val="28"/>
        </w:rPr>
        <w:t xml:space="preserve"> по отношению к другим людям, готовность прийти на помощь тем, кто в этом нуждается.</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Проявляет умение слышать других и стремление быть понятым другими.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Ребенок достаточно хорошо владеет устной речью, может выражать </w:t>
      </w:r>
      <w:r w:rsidRPr="00116B89">
        <w:rPr>
          <w:rFonts w:ascii="Times New Roman" w:hAnsi="Times New Roman" w:cs="Times New Roman"/>
          <w:sz w:val="28"/>
          <w:szCs w:val="28"/>
        </w:rPr>
        <w:lastRenderedPageBreak/>
        <w:t>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16B89">
        <w:rPr>
          <w:rFonts w:ascii="Times New Roman" w:hAnsi="Times New Roman" w:cs="Times New Roman"/>
          <w:sz w:val="28"/>
          <w:szCs w:val="28"/>
        </w:rPr>
        <w:t>со</w:t>
      </w:r>
      <w:proofErr w:type="gramEnd"/>
      <w:r w:rsidRPr="00116B89">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Проявляет ответственность за начатое дело.</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Проявляет уважение к жизни (в различных ее формах) и заботу об окружающей среде.</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многонациональное™, важнейших исторических событиях.</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w:t>
      </w:r>
    </w:p>
    <w:p w:rsidR="00116B89" w:rsidRPr="00116B89" w:rsidRDefault="00116B89" w:rsidP="00116B89">
      <w:pPr>
        <w:ind w:firstLine="708"/>
        <w:rPr>
          <w:rFonts w:ascii="Times New Roman" w:hAnsi="Times New Roman" w:cs="Times New Roman"/>
          <w:sz w:val="28"/>
          <w:szCs w:val="28"/>
        </w:rPr>
      </w:pPr>
      <w:r w:rsidRPr="00116B89">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16B89" w:rsidRPr="00116B89" w:rsidRDefault="00116B89" w:rsidP="00116B89">
      <w:pPr>
        <w:ind w:left="708" w:firstLine="0"/>
        <w:rPr>
          <w:rFonts w:ascii="Times New Roman" w:hAnsi="Times New Roman" w:cs="Times New Roman"/>
          <w:sz w:val="28"/>
          <w:szCs w:val="28"/>
        </w:rPr>
      </w:pPr>
      <w:r w:rsidRPr="00116B89">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891863" w:rsidRPr="00116B89" w:rsidRDefault="00891863" w:rsidP="00116B89">
      <w:pPr>
        <w:ind w:firstLine="0"/>
        <w:rPr>
          <w:rFonts w:ascii="Times New Roman" w:hAnsi="Times New Roman" w:cs="Times New Roman"/>
          <w:sz w:val="28"/>
          <w:szCs w:val="28"/>
        </w:rPr>
      </w:pPr>
    </w:p>
    <w:sectPr w:rsidR="00891863" w:rsidRPr="00116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00BA9"/>
    <w:multiLevelType w:val="multilevel"/>
    <w:tmpl w:val="EC3A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B1B4B"/>
    <w:multiLevelType w:val="multilevel"/>
    <w:tmpl w:val="7E10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56DE1"/>
    <w:multiLevelType w:val="multilevel"/>
    <w:tmpl w:val="26D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600F5B"/>
    <w:multiLevelType w:val="multilevel"/>
    <w:tmpl w:val="9B1E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5C656A"/>
    <w:multiLevelType w:val="multilevel"/>
    <w:tmpl w:val="CCF2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06"/>
    <w:rsid w:val="00116B89"/>
    <w:rsid w:val="00790406"/>
    <w:rsid w:val="00891863"/>
    <w:rsid w:val="00934FA9"/>
    <w:rsid w:val="00D0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A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34FA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4FA9"/>
    <w:rPr>
      <w:rFonts w:ascii="Times New Roman CYR" w:eastAsiaTheme="minorEastAsia" w:hAnsi="Times New Roman CYR" w:cs="Times New Roman CYR"/>
      <w:b/>
      <w:bCs/>
      <w:color w:val="26282F"/>
      <w:sz w:val="24"/>
      <w:szCs w:val="24"/>
      <w:lang w:eastAsia="ru-RU"/>
    </w:rPr>
  </w:style>
  <w:style w:type="paragraph" w:styleId="a3">
    <w:name w:val="Normal (Web)"/>
    <w:basedOn w:val="a"/>
    <w:uiPriority w:val="99"/>
    <w:semiHidden/>
    <w:unhideWhenUsed/>
    <w:rsid w:val="00116B8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4">
    <w:name w:val="Strong"/>
    <w:basedOn w:val="a0"/>
    <w:uiPriority w:val="22"/>
    <w:qFormat/>
    <w:rsid w:val="00116B89"/>
    <w:rPr>
      <w:b/>
      <w:bCs/>
    </w:rPr>
  </w:style>
  <w:style w:type="paragraph" w:styleId="a5">
    <w:name w:val="Balloon Text"/>
    <w:basedOn w:val="a"/>
    <w:link w:val="a6"/>
    <w:uiPriority w:val="99"/>
    <w:semiHidden/>
    <w:unhideWhenUsed/>
    <w:rsid w:val="00116B89"/>
    <w:rPr>
      <w:rFonts w:ascii="Tahoma" w:hAnsi="Tahoma" w:cs="Tahoma"/>
      <w:sz w:val="16"/>
      <w:szCs w:val="16"/>
    </w:rPr>
  </w:style>
  <w:style w:type="character" w:customStyle="1" w:styleId="a6">
    <w:name w:val="Текст выноски Знак"/>
    <w:basedOn w:val="a0"/>
    <w:link w:val="a5"/>
    <w:uiPriority w:val="99"/>
    <w:semiHidden/>
    <w:rsid w:val="00116B8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A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34FA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4FA9"/>
    <w:rPr>
      <w:rFonts w:ascii="Times New Roman CYR" w:eastAsiaTheme="minorEastAsia" w:hAnsi="Times New Roman CYR" w:cs="Times New Roman CYR"/>
      <w:b/>
      <w:bCs/>
      <w:color w:val="26282F"/>
      <w:sz w:val="24"/>
      <w:szCs w:val="24"/>
      <w:lang w:eastAsia="ru-RU"/>
    </w:rPr>
  </w:style>
  <w:style w:type="paragraph" w:styleId="a3">
    <w:name w:val="Normal (Web)"/>
    <w:basedOn w:val="a"/>
    <w:uiPriority w:val="99"/>
    <w:semiHidden/>
    <w:unhideWhenUsed/>
    <w:rsid w:val="00116B8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4">
    <w:name w:val="Strong"/>
    <w:basedOn w:val="a0"/>
    <w:uiPriority w:val="22"/>
    <w:qFormat/>
    <w:rsid w:val="00116B89"/>
    <w:rPr>
      <w:b/>
      <w:bCs/>
    </w:rPr>
  </w:style>
  <w:style w:type="paragraph" w:styleId="a5">
    <w:name w:val="Balloon Text"/>
    <w:basedOn w:val="a"/>
    <w:link w:val="a6"/>
    <w:uiPriority w:val="99"/>
    <w:semiHidden/>
    <w:unhideWhenUsed/>
    <w:rsid w:val="00116B89"/>
    <w:rPr>
      <w:rFonts w:ascii="Tahoma" w:hAnsi="Tahoma" w:cs="Tahoma"/>
      <w:sz w:val="16"/>
      <w:szCs w:val="16"/>
    </w:rPr>
  </w:style>
  <w:style w:type="character" w:customStyle="1" w:styleId="a6">
    <w:name w:val="Текст выноски Знак"/>
    <w:basedOn w:val="a0"/>
    <w:link w:val="a5"/>
    <w:uiPriority w:val="99"/>
    <w:semiHidden/>
    <w:rsid w:val="00116B8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8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6D25-3D33-4D10-9F66-A4139831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2615</Words>
  <Characters>14907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cp:lastPrinted>2023-09-05T08:09:00Z</cp:lastPrinted>
  <dcterms:created xsi:type="dcterms:W3CDTF">2023-09-05T07:58:00Z</dcterms:created>
  <dcterms:modified xsi:type="dcterms:W3CDTF">2023-09-05T08:12:00Z</dcterms:modified>
</cp:coreProperties>
</file>